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E4" w:rsidRPr="00F727E4" w:rsidRDefault="00F727E4" w:rsidP="00F72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27E4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4C858CB" wp14:editId="75033DE2">
            <wp:extent cx="5714567" cy="4905375"/>
            <wp:effectExtent l="0" t="0" r="635" b="0"/>
            <wp:docPr id="1" name="Рисунок 1" descr="http://russian7.ru/wp-content/uploads/2015/04/13826_origina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n7.ru/wp-content/uploads/2015/04/13826_origina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67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4" w:rsidRPr="00F727E4" w:rsidRDefault="00F727E4" w:rsidP="00F727E4">
      <w:pPr>
        <w:spacing w:after="150" w:line="312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727E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Самые странные забавы советского детства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Сегодня старшее поколение негодует по поводу компьютерной 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игромании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, однако в советское время игры тоже были. Но они были не компьютерными, а очень даже реальными, а подчас и весьма странными.</w:t>
      </w:r>
    </w:p>
    <w:p w:rsidR="00F727E4" w:rsidRPr="00F727E4" w:rsidRDefault="00F727E4" w:rsidP="00F727E4">
      <w:pPr>
        <w:spacing w:after="288" w:line="336" w:lineRule="atLeast"/>
        <w:jc w:val="center"/>
        <w:outlineLvl w:val="2"/>
        <w:rPr>
          <w:rFonts w:ascii="PT Serif" w:eastAsia="Times New Roman" w:hAnsi="PT Serif" w:cs="Arial"/>
          <w:b/>
          <w:bCs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Играть в "</w:t>
      </w:r>
      <w:proofErr w:type="spellStart"/>
      <w:proofErr w:type="gramStart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c</w:t>
      </w:r>
      <w:proofErr w:type="gramEnd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лона</w:t>
      </w:r>
      <w:proofErr w:type="spellEnd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"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noProof/>
          <w:sz w:val="28"/>
          <w:szCs w:val="28"/>
          <w:lang w:eastAsia="ru-RU"/>
        </w:rPr>
        <w:drawing>
          <wp:inline distT="0" distB="0" distL="0" distR="0" wp14:anchorId="28B22A50" wp14:editId="560E1920">
            <wp:extent cx="5477457" cy="3587734"/>
            <wp:effectExtent l="0" t="0" r="0" b="0"/>
            <wp:docPr id="2" name="Рисунок 2" descr="http://russian7.ru/wp-content/uploads/2015/04/243795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n7.ru/wp-content/uploads/2015/04/243795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228" cy="359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lastRenderedPageBreak/>
        <w:t>Эта игра существует и сегодня, но популярна только в мужских «резервациях», например в армии. В СССР в неё играли дети и подростки в каждом дворе.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Её механика проста. Игроки разбиваются на две команды. Условно - «слонов» и «всадников». Первые встают друг за другом, согнувшись пополам и обхватив впередистоящего игрока.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Получается неровный, но плотный строй, который называется «слон».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Вторая команда выстраивается в нескольких метрах от «слона». Каждый из её участников разбегается, опирается на последнего «слона» и пролетает дальше, стараясь «оседлать слона» ближе к голове, чтобы поместились все оставшиеся «всадники». После этого он не может двигаться и старается удержаться, чтобы не упасть. Таким же образом поступают и другие «всадники». Потом вся эта весело и натужно гогочущая </w:t>
      </w:r>
      <w:proofErr w:type="gram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орава</w:t>
      </w:r>
      <w:proofErr w:type="gram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 начинает движение до точки «Б».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Задача «слона» в том, чтобы не упасть под тяжестью «всадников». Задача «всадников» в том, чтобы не упасть со «слона». Понятно, что «всадникам» выгодно как можно жестче прыгнуть, а «слонам» — ходить ходуном, при этом старясь самим не упасть.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Такая вот игра. Суровая школа социальной адаптации.</w:t>
      </w:r>
    </w:p>
    <w:p w:rsidR="00F727E4" w:rsidRPr="00F727E4" w:rsidRDefault="00F727E4" w:rsidP="00F727E4">
      <w:pPr>
        <w:spacing w:after="288" w:line="336" w:lineRule="atLeast"/>
        <w:jc w:val="center"/>
        <w:outlineLvl w:val="2"/>
        <w:rPr>
          <w:rFonts w:ascii="PT Serif" w:eastAsia="Times New Roman" w:hAnsi="PT Serif" w:cs="Arial"/>
          <w:b/>
          <w:bCs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Кататься в колесе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bookmarkStart w:id="0" w:name="_GoBack"/>
      <w:r w:rsidRPr="00F727E4">
        <w:rPr>
          <w:rFonts w:ascii="PT Serif" w:eastAsia="Times New Roman" w:hAnsi="PT Serif" w:cs="Arial"/>
          <w:noProof/>
          <w:sz w:val="28"/>
          <w:szCs w:val="28"/>
          <w:lang w:eastAsia="ru-RU"/>
        </w:rPr>
        <w:drawing>
          <wp:inline distT="0" distB="0" distL="0" distR="0" wp14:anchorId="540472AA" wp14:editId="49AFD2BA">
            <wp:extent cx="5114441" cy="3457575"/>
            <wp:effectExtent l="0" t="0" r="0" b="0"/>
            <wp:docPr id="3" name="Рисунок 3" descr="http://russian7.ru/wp-content/uploads/2015/04/724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ian7.ru/wp-content/uploads/2015/04/724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44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Пока ученые ломали копья, споря на предмет того, где было изобретено первое колесо, советские дети </w:t>
      </w:r>
      <w:proofErr w:type="gram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вовсю</w:t>
      </w:r>
      <w:proofErr w:type="gram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 использовали колеса для игр. Гонки в покрышках были одним из излюбленных дворовых развлечений. Покрышки пропорциональные росту находились «следопытами» у дорог и на свалках.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Хорошую службу мог сослужить «блат» у знакомого дяди-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шиномонтажника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lastRenderedPageBreak/>
        <w:t xml:space="preserve">Катание проводилось как в индивидуальном зачете по очереди, так и </w:t>
      </w:r>
      <w:proofErr w:type="gram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на перегонки</w:t>
      </w:r>
      <w:proofErr w:type="gram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. </w:t>
      </w:r>
      <w:proofErr w:type="gram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Самые</w:t>
      </w:r>
      <w:proofErr w:type="gram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 отчаянные скатывались внутри покрышек с горок.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Кроме покрышек популярностью пользовались камеры. Чем больше — тем лучше. Самый шик — камеры от трактора «Беларусь». Самыми ходовыми камерами были камеры от «Уралом», «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ЗИЛов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» и «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Камазов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». В летний период их использовали как лодки для купания, зимой — в качестве 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тюбов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 для спуска с гор. Кстати, для катания с гор вполне могли сгодиться пустые коробки и холодильники. Округлые дверцы холодильников «Днепр» были почти бобслейными болидами.</w:t>
      </w:r>
    </w:p>
    <w:p w:rsidR="00F727E4" w:rsidRPr="00F727E4" w:rsidRDefault="00F727E4" w:rsidP="00F727E4">
      <w:pPr>
        <w:spacing w:after="288" w:line="336" w:lineRule="atLeast"/>
        <w:jc w:val="center"/>
        <w:outlineLvl w:val="2"/>
        <w:rPr>
          <w:rFonts w:ascii="PT Serif" w:eastAsia="Times New Roman" w:hAnsi="PT Serif" w:cs="Arial"/>
          <w:b/>
          <w:bCs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Плавить свинец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noProof/>
          <w:sz w:val="28"/>
          <w:szCs w:val="28"/>
          <w:lang w:eastAsia="ru-RU"/>
        </w:rPr>
        <w:drawing>
          <wp:inline distT="0" distB="0" distL="0" distR="0" wp14:anchorId="45DF04C2" wp14:editId="17C671ED">
            <wp:extent cx="4762500" cy="5210175"/>
            <wp:effectExtent l="0" t="0" r="0" b="9525"/>
            <wp:docPr id="4" name="Рисунок 4" descr="http://russian7.ru/wp-content/uploads/2015/04/svinec_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sian7.ru/wp-content/uploads/2015/04/svinec_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Часто вы сегодня встречаете на улице бесхозный аккумулятор? А вот раньше они почему-то находились, относились на пустырь или просто за 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мусорку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, где из свинцовых пластин выплавлялись разные фигурки, амулеты, медальоны, кастеты. По предпочтениям.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Температура плавления у свинца невысокая, поэтому отбитые на камне от электролита пластины гнули, клали в консервную банку и плавили на огне. Формочки для изделия откапывали в глине или просто в земле. Жидкий свинец, пока он не остыл, красиво блестит... хотя занятие было и не самым безопасным.</w:t>
      </w:r>
    </w:p>
    <w:p w:rsidR="00F727E4" w:rsidRPr="00F727E4" w:rsidRDefault="00F727E4" w:rsidP="00F727E4">
      <w:pPr>
        <w:spacing w:after="288" w:line="336" w:lineRule="atLeast"/>
        <w:jc w:val="center"/>
        <w:outlineLvl w:val="2"/>
        <w:rPr>
          <w:rFonts w:ascii="PT Serif" w:eastAsia="Times New Roman" w:hAnsi="PT Serif" w:cs="Arial"/>
          <w:b/>
          <w:bCs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lastRenderedPageBreak/>
        <w:t>Клеить спички на потолок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noProof/>
          <w:sz w:val="28"/>
          <w:szCs w:val="28"/>
          <w:lang w:eastAsia="ru-RU"/>
        </w:rPr>
        <w:drawing>
          <wp:inline distT="0" distB="0" distL="0" distR="0" wp14:anchorId="362A77DF" wp14:editId="164577FC">
            <wp:extent cx="3429000" cy="4562475"/>
            <wp:effectExtent l="0" t="0" r="0" b="9525"/>
            <wp:docPr id="5" name="Рисунок 5" descr="http://russian7.ru/wp-content/uploads/2015/04/1396125797-01443301e76de321ce46f06a8d933baf-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sian7.ru/wp-content/uploads/2015/04/1396125797-01443301e76de321ce46f06a8d933baf-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Сейчас спички практически вышли из употребления, но в СССР ими пользовались повсеместно. И не всегда в благих целях. Иногда для таких довольно 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вандальных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 забав, типа поджигания спичек на потолке.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Редко в каком подъезде можно было встретить девственно-чистый потолок. Спички на потолках были почти «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мастхэвом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».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Как это делалось? Сначала плевали на потолок (как правило, над лестничным пролетом), затем деревянным концом скоблилась побелка до образования шарика. Спичка поджигалась и «пулялась» в потолок, и там прилипала к побелке. Разгораясь, она оставляла характерное черное пятно. Не пытайтесь повторить, достаточно просто вспомнить.</w:t>
      </w:r>
    </w:p>
    <w:p w:rsidR="00F727E4" w:rsidRPr="00F727E4" w:rsidRDefault="00F727E4" w:rsidP="00F727E4">
      <w:pPr>
        <w:spacing w:after="288" w:line="336" w:lineRule="atLeast"/>
        <w:jc w:val="center"/>
        <w:outlineLvl w:val="2"/>
        <w:rPr>
          <w:rFonts w:ascii="PT Serif" w:eastAsia="Times New Roman" w:hAnsi="PT Serif" w:cs="Arial"/>
          <w:b/>
          <w:bCs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Делать «</w:t>
      </w:r>
      <w:proofErr w:type="spellStart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черкаш</w:t>
      </w:r>
      <w:proofErr w:type="spellEnd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» на ботинке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7C4E6B2" wp14:editId="47D303CB">
            <wp:extent cx="3667125" cy="3114675"/>
            <wp:effectExtent l="0" t="0" r="9525" b="9525"/>
            <wp:docPr id="6" name="Рисунок 6" descr="http://russian7.ru/wp-content/uploads/2015/04/1395499788_98488061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sian7.ru/wp-content/uploads/2015/04/1395499788_98488061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Пиромания для советских детей была нормой. И если спички найти никогда проблемой не было, то коробки почему-то быстро выходили из строя, к тому же спички в коробке шумели и могли вызвать подозрение взрослых.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Решали проблему таким образом: брали фильтр от сигареты, клали его на торец подошвы, поджигали и </w:t>
      </w:r>
      <w:proofErr w:type="gram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ждали пока он немного расплавится</w:t>
      </w:r>
      <w:proofErr w:type="gram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. Потом резко прикладывали коробок коричневой стороной. «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Черкаш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» оставался на ботинке. Правда, его приходилось периодически обновлять.</w:t>
      </w:r>
    </w:p>
    <w:p w:rsidR="00F727E4" w:rsidRPr="00F727E4" w:rsidRDefault="00F727E4" w:rsidP="00F727E4">
      <w:pPr>
        <w:spacing w:after="288" w:line="336" w:lineRule="atLeast"/>
        <w:jc w:val="center"/>
        <w:outlineLvl w:val="2"/>
        <w:rPr>
          <w:rFonts w:ascii="PT Serif" w:eastAsia="Times New Roman" w:hAnsi="PT Serif" w:cs="Arial"/>
          <w:b/>
          <w:bCs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Делать «</w:t>
      </w:r>
      <w:proofErr w:type="spellStart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бдыщ</w:t>
      </w:r>
      <w:proofErr w:type="spellEnd"/>
      <w:r w:rsidRPr="00F727E4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»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D78B630" wp14:editId="0AF211E7">
            <wp:extent cx="6191250" cy="4638675"/>
            <wp:effectExtent l="0" t="0" r="0" b="9525"/>
            <wp:docPr id="7" name="Рисунок 7" descr="http://russian7.ru/wp-content/uploads/2015/04/3760705-R3L8T8D-650-acetylene-1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7.ru/wp-content/uploads/2015/04/3760705-R3L8T8D-650-acetylene-1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Кроме тяги к огню, была у советских детей и страсть к тому, чтобы устроить «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бдыщ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» и дым. Мы не станем вдаваться в подробности и рассказывать, каким образом можно было это сделать. Не самое это безопасное развлечение. Просто напишем ряд слов, прочитав который можно ностальгировать.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Кто помнит - тот поймет.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proofErr w:type="gram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Итак: спицы, сера, гвоздь, 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дихлофос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, шифер, лампочка, магний, марганцовка, пистоны, </w:t>
      </w:r>
      <w:proofErr w:type="spellStart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семидырка</w:t>
      </w:r>
      <w:proofErr w:type="spell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, баллоны от сифона, кинескоп, теннисный шарик, неваляшка.</w:t>
      </w:r>
      <w:proofErr w:type="gramEnd"/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 xml:space="preserve"> На десерт: карбид.</w:t>
      </w:r>
    </w:p>
    <w:p w:rsidR="00F727E4" w:rsidRPr="00F727E4" w:rsidRDefault="00F727E4" w:rsidP="00F727E4">
      <w:pPr>
        <w:spacing w:after="288" w:line="336" w:lineRule="atLeast"/>
        <w:rPr>
          <w:rFonts w:ascii="PT Serif" w:eastAsia="Times New Roman" w:hAnsi="PT Serif" w:cs="Arial"/>
          <w:sz w:val="28"/>
          <w:szCs w:val="28"/>
          <w:lang w:eastAsia="ru-RU"/>
        </w:rPr>
      </w:pPr>
      <w:r w:rsidRPr="00F727E4">
        <w:rPr>
          <w:rFonts w:ascii="PT Serif" w:eastAsia="Times New Roman" w:hAnsi="PT Serif" w:cs="Arial"/>
          <w:sz w:val="28"/>
          <w:szCs w:val="28"/>
          <w:lang w:eastAsia="ru-RU"/>
        </w:rPr>
        <w:t> </w:t>
      </w:r>
    </w:p>
    <w:p w:rsidR="00F727E4" w:rsidRPr="00F727E4" w:rsidRDefault="00F727E4" w:rsidP="00F727E4">
      <w:pPr>
        <w:spacing w:line="336" w:lineRule="atLeast"/>
        <w:jc w:val="right"/>
        <w:rPr>
          <w:rFonts w:ascii="PT Serif" w:eastAsia="Times New Roman" w:hAnsi="PT Serif" w:cs="Arial"/>
          <w:sz w:val="28"/>
          <w:szCs w:val="28"/>
          <w:lang w:eastAsia="ru-RU"/>
        </w:rPr>
      </w:pPr>
      <w:hyperlink r:id="rId19" w:history="1">
        <w:r w:rsidRPr="00F727E4">
          <w:rPr>
            <w:rFonts w:ascii="PT Serif" w:eastAsia="Times New Roman" w:hAnsi="PT Serif" w:cs="Arial"/>
            <w:sz w:val="28"/>
            <w:szCs w:val="28"/>
            <w:lang w:eastAsia="ru-RU"/>
          </w:rPr>
          <w:t xml:space="preserve">Алексей </w:t>
        </w:r>
        <w:proofErr w:type="spellStart"/>
        <w:r w:rsidRPr="00F727E4">
          <w:rPr>
            <w:rFonts w:ascii="PT Serif" w:eastAsia="Times New Roman" w:hAnsi="PT Serif" w:cs="Arial"/>
            <w:sz w:val="28"/>
            <w:szCs w:val="28"/>
            <w:lang w:eastAsia="ru-RU"/>
          </w:rPr>
          <w:t>Рудевич</w:t>
        </w:r>
        <w:proofErr w:type="spellEnd"/>
      </w:hyperlink>
    </w:p>
    <w:p w:rsidR="00D4049B" w:rsidRPr="00F727E4" w:rsidRDefault="00F727E4">
      <w:pPr>
        <w:rPr>
          <w:sz w:val="28"/>
          <w:szCs w:val="28"/>
        </w:rPr>
      </w:pPr>
    </w:p>
    <w:sectPr w:rsidR="00D4049B" w:rsidRPr="00F727E4" w:rsidSect="00F727E4">
      <w:pgSz w:w="11906" w:h="16838"/>
      <w:pgMar w:top="510" w:right="851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E4"/>
    <w:rsid w:val="0066231E"/>
    <w:rsid w:val="009F2895"/>
    <w:rsid w:val="00AA2713"/>
    <w:rsid w:val="00BB557A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6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02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2104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1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4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8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2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93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ssian7.ru/wp-content/uploads/2015/04/1396125797-01443301e76de321ce46f06a8d933baf-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ssian7.ru/wp-content/uploads/2015/04/243795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ussian7.ru/wp-content/uploads/2015/04/3760705-R3L8T8D-650-acetylene-1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ussian7.ru/wp-content/uploads/2015/04/svinec_1.jpg" TargetMode="External"/><Relationship Id="rId5" Type="http://schemas.openxmlformats.org/officeDocument/2006/relationships/hyperlink" Target="http://russian7.ru/2015/04/samye-strannye-zabavy-sovetskikh-dete/" TargetMode="External"/><Relationship Id="rId15" Type="http://schemas.openxmlformats.org/officeDocument/2006/relationships/hyperlink" Target="http://russian7.ru/wp-content/uploads/2015/04/1395499788_984880618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ussian7.ru/post-autor/&#1040;&#1083;&#1077;&#1082;&#1089;&#1077;&#1081;%20&#1056;&#1091;&#1076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n7.ru/wp-content/uploads/2015/04/724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 Дмитрий Николаевич</dc:creator>
  <cp:lastModifiedBy>Демьянов Дмитрий Николаевич</cp:lastModifiedBy>
  <cp:revision>1</cp:revision>
  <dcterms:created xsi:type="dcterms:W3CDTF">2015-04-14T04:04:00Z</dcterms:created>
  <dcterms:modified xsi:type="dcterms:W3CDTF">2015-04-14T04:05:00Z</dcterms:modified>
</cp:coreProperties>
</file>